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12230100</wp:posOffset>
            </wp:positionH>
            <wp:positionV relativeFrom="topMargin">
              <wp:posOffset>10642600</wp:posOffset>
            </wp:positionV>
            <wp:extent cx="457200" cy="292100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311527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default"/>
          <w:sz w:val="36"/>
          <w:szCs w:val="36"/>
        </w:rPr>
        <w:t>命题点2　测量固体、液体的密度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类型1　测量固体的密度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1. </w:t>
      </w:r>
      <w:r>
        <w:rPr>
          <w:rFonts w:ascii="Times New Roman" w:eastAsia="黑体" w:hAnsi="Times New Roman" w:cs="Times New Roman" w:hint="default"/>
        </w:rPr>
        <w:t>(2019北京)</w:t>
      </w:r>
      <w:r>
        <w:rPr>
          <w:rFonts w:ascii="Times New Roman" w:hAnsi="Times New Roman" w:cs="Times New Roman" w:hint="default"/>
        </w:rPr>
        <w:t>某同学要测量一卷粗细均匀的铜线的长度，已知铜线的横截面积</w:t>
      </w:r>
      <w:r>
        <w:rPr>
          <w:rFonts w:ascii="Times New Roman" w:hAnsi="Times New Roman" w:cs="Times New Roman" w:hint="default"/>
          <w:i/>
        </w:rPr>
        <w:t>S</w:t>
      </w:r>
      <w:r>
        <w:rPr>
          <w:rFonts w:ascii="Times New Roman" w:hAnsi="Times New Roman" w:cs="Times New Roman" w:hint="default"/>
        </w:rPr>
        <w:t>＝5×10</w:t>
      </w:r>
      <w:r>
        <w:rPr>
          <w:rFonts w:ascii="Times New Roman" w:hAnsi="Times New Roman" w:cs="Times New Roman" w:hint="default"/>
          <w:vertAlign w:val="superscript"/>
        </w:rPr>
        <w:t>－3</w:t>
      </w:r>
      <w:r>
        <w:rPr>
          <w:rFonts w:ascii="Times New Roman" w:hAnsi="Times New Roman" w:cs="Times New Roman" w:hint="default"/>
        </w:rPr>
        <w:t xml:space="preserve"> cm</w:t>
      </w:r>
      <w:r>
        <w:rPr>
          <w:rFonts w:ascii="Times New Roman" w:hAnsi="Times New Roman" w:cs="Times New Roman" w:hint="default"/>
          <w:vertAlign w:val="superscript"/>
        </w:rPr>
        <w:t>2</w:t>
      </w:r>
      <w:r>
        <w:rPr>
          <w:rFonts w:ascii="Times New Roman" w:hAnsi="Times New Roman" w:cs="Times New Roman" w:hint="default"/>
        </w:rPr>
        <w:t>，铜的密度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＝8.9 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.他的主要实验步骤如下：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169670" cy="765810"/>
            <wp:effectExtent l="0" t="0" r="381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846390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9670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①用天平测出这卷铜线的质量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②计算出这卷铜线的长度</w:t>
      </w:r>
      <w:r>
        <w:rPr>
          <w:rFonts w:ascii="Times New Roman" w:hAnsi="Times New Roman" w:cs="Times New Roman" w:hint="default"/>
          <w:i/>
        </w:rPr>
        <w:t>l</w:t>
      </w:r>
      <w:r>
        <w:rPr>
          <w:rFonts w:ascii="Times New Roman" w:hAnsi="Times New Roman" w:cs="Times New Roman" w:hint="default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请完成下列问题：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(1)画出本次实验数据的记录表格．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(2)测量铜线质量时，天平平衡后，右盘中砝码的质量和游码的位置如图所示．则该卷铜线的质量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</w:rPr>
        <w:t>＝______ g．铜线的长度</w:t>
      </w:r>
      <w:r>
        <w:rPr>
          <w:rFonts w:ascii="Times New Roman" w:hAnsi="Times New Roman" w:cs="Times New Roman" w:hint="default"/>
          <w:i/>
        </w:rPr>
        <w:t>l</w:t>
      </w:r>
      <w:r>
        <w:rPr>
          <w:rFonts w:ascii="Times New Roman" w:hAnsi="Times New Roman" w:cs="Times New Roman" w:hint="default"/>
        </w:rPr>
        <w:t>＝________cm.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2. </w:t>
      </w:r>
      <w:r>
        <w:rPr>
          <w:rFonts w:ascii="Times New Roman" w:eastAsia="黑体" w:hAnsi="Times New Roman" w:cs="Times New Roman" w:hint="default"/>
        </w:rPr>
        <w:t>(2019成都A卷)</w:t>
      </w:r>
      <w:r>
        <w:rPr>
          <w:rFonts w:ascii="Times New Roman" w:hAnsi="Times New Roman" w:cs="Times New Roman" w:hint="default"/>
        </w:rPr>
        <w:t>在“测量石块的密度”实验中：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488440" cy="1360805"/>
            <wp:effectExtent l="0" t="0" r="16510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41846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8440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(1)小李同学首先用天平测出石块的质量，天平平衡时右盘砝码和游码位置如图甲所示，则石块的质量为________g.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(2)为了测量出石块的体积，小李同学先往量筒中加入一定量的水，如图乙所示，他的操作合理吗？为什么？答：__________________________________．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(3)四个小组测量出的石块密度如下表所示：</w:t>
      </w:r>
    </w:p>
    <w:tbl>
      <w:tblPr>
        <w:tblStyle w:val="TableNormal"/>
        <w:tblW w:w="569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1219"/>
        <w:gridCol w:w="1629"/>
        <w:gridCol w:w="1219"/>
      </w:tblGrid>
      <w:tr>
        <w:tblPrEx>
          <w:tblW w:w="569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第一组</w:t>
            </w:r>
          </w:p>
        </w:tc>
        <w:tc>
          <w:tcPr>
            <w:tcW w:w="121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第二组</w:t>
            </w:r>
          </w:p>
        </w:tc>
        <w:tc>
          <w:tcPr>
            <w:tcW w:w="162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第三组</w:t>
            </w:r>
          </w:p>
        </w:tc>
        <w:tc>
          <w:tcPr>
            <w:tcW w:w="121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第四组</w:t>
            </w:r>
          </w:p>
        </w:tc>
      </w:tr>
      <w:tr>
        <w:tblPrEx>
          <w:tblW w:w="569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2.5×10</w:t>
            </w:r>
            <w:r>
              <w:rPr>
                <w:rFonts w:ascii="Times New Roman" w:hAnsi="Times New Roman" w:cs="Times New Roman" w:hint="default"/>
                <w:vertAlign w:val="superscript"/>
              </w:rPr>
              <w:t>3</w:t>
            </w:r>
            <w:r>
              <w:rPr>
                <w:rFonts w:ascii="Times New Roman" w:hAnsi="Times New Roman" w:cs="Times New Roman" w:hint="default"/>
              </w:rPr>
              <w:t xml:space="preserve"> kg/m</w:t>
            </w:r>
            <w:r>
              <w:rPr>
                <w:rFonts w:ascii="Times New Roman" w:hAnsi="Times New Roman" w:cs="Times New Roman" w:hint="default"/>
                <w:vertAlign w:val="superscript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2.6 g/cm</w:t>
            </w:r>
            <w:r>
              <w:rPr>
                <w:rFonts w:ascii="Times New Roman" w:hAnsi="Times New Roman" w:cs="Times New Roman" w:hint="default"/>
                <w:vertAlign w:val="superscript"/>
              </w:rPr>
              <w:t>3</w:t>
            </w:r>
          </w:p>
        </w:tc>
        <w:tc>
          <w:tcPr>
            <w:tcW w:w="162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2.6×10</w:t>
            </w:r>
            <w:r>
              <w:rPr>
                <w:rFonts w:ascii="Times New Roman" w:hAnsi="Times New Roman" w:cs="Times New Roman" w:hint="default"/>
                <w:vertAlign w:val="superscript"/>
              </w:rPr>
              <w:t>2</w:t>
            </w:r>
            <w:r>
              <w:rPr>
                <w:rFonts w:ascii="Times New Roman" w:hAnsi="Times New Roman" w:cs="Times New Roman" w:hint="default"/>
              </w:rPr>
              <w:t xml:space="preserve"> kg/m</w:t>
            </w:r>
            <w:r>
              <w:rPr>
                <w:rFonts w:ascii="Times New Roman" w:hAnsi="Times New Roman" w:cs="Times New Roman" w:hint="default"/>
                <w:vertAlign w:val="superscript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2.5 g/cm</w:t>
            </w:r>
            <w:r>
              <w:rPr>
                <w:rFonts w:ascii="Times New Roman" w:hAnsi="Times New Roman" w:cs="Times New Roman" w:hint="default"/>
                <w:vertAlign w:val="superscript"/>
              </w:rPr>
              <w:t>3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其中错误的是第________组的测量结果．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(4)对实验进行评估时，下列分析正确的是________．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放置天平的操作台面不水平，测出的质量偏大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B. 放置天平的操作台面不水平，测出的质量偏小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 先测石块体积，后测石块质量，测出的密度偏小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D. 先测石块体积，后测石块质量，测出的密度偏大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类型2　测量液体的密度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3. </w:t>
      </w:r>
      <w:r>
        <w:rPr>
          <w:rFonts w:ascii="Times New Roman" w:eastAsia="黑体" w:hAnsi="Times New Roman" w:cs="Times New Roman" w:hint="default"/>
        </w:rPr>
        <w:t>(2019博雅中学二模)</w:t>
      </w:r>
      <w:r>
        <w:rPr>
          <w:rFonts w:ascii="Times New Roman" w:hAnsi="Times New Roman" w:cs="Times New Roman" w:hint="default"/>
        </w:rPr>
        <w:t>小华的研究小组要测量某种液体的密度，已知空烧杯的质量为35.2 g，用天平测量烧杯和液体的质量，当天平平衡时，天平右盘的砝码和游码示数如图所示，则烧杯中液体的质量为________g，随后他们将烧杯中的液体全部倒入量筒中，测得液体体积为20 mL，则液体密度为________g/cm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，该结果与液体实际密度相比偏________．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903605" cy="595630"/>
            <wp:effectExtent l="0" t="0" r="10795" b="13970"/>
            <wp:docPr id="41" name="图片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154427" name="图片 4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3605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4. </w:t>
      </w:r>
      <w:r>
        <w:rPr>
          <w:rFonts w:ascii="Times New Roman" w:eastAsia="黑体" w:hAnsi="Times New Roman" w:cs="Times New Roman" w:hint="default"/>
        </w:rPr>
        <w:t>(2019甘肃省卷)</w:t>
      </w:r>
      <w:r>
        <w:rPr>
          <w:rFonts w:ascii="Times New Roman" w:hAnsi="Times New Roman" w:cs="Times New Roman" w:hint="default"/>
        </w:rPr>
        <w:t>学完质量和密度后，小明和小军利用托盘天平和量筒测某种油的密度．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2254250" cy="1233170"/>
            <wp:effectExtent l="0" t="0" r="1270" b="127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68995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4250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(1)他们把天平放在水平桌面上，当游码移至零刻度处时，指针偏向分度盘的右侧．这时他们应将平衡螺母向________(选填“左”或“右”)调，使横梁平衡；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(2)天平平衡后，他们开始测量，测量步骤如下：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用天平测出烧杯和剩余油的总质量；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B. 将待测油倒入烧杯中，用天平测出烧杯和油的总质量；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 将烧杯中油的一部分倒入量筒，测出倒出到量筒的这部分油的体积．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请根据以上步骤，写出正确的操作顺序：______________(填字母代号)；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(3)若在步骤B中测得烧杯和油的总质量为55.8 g，其余步骤数据如图所示，则倒出到量筒的这部分油的质量是________g，体积是________cm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(4)根据密度的计算公式可以算出，该油的密度是________kg/m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类型3　特殊方法测密度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5. </w:t>
      </w:r>
      <w:r>
        <w:rPr>
          <w:rFonts w:ascii="Times New Roman" w:eastAsia="黑体" w:hAnsi="Times New Roman" w:cs="Times New Roman" w:hint="default"/>
        </w:rPr>
        <w:t>(2020原创)</w:t>
      </w:r>
      <w:r>
        <w:rPr>
          <w:rFonts w:ascii="Times New Roman" w:hAnsi="Times New Roman" w:cs="Times New Roman" w:hint="default"/>
        </w:rPr>
        <w:t>小明发现橙子放入水中会下沉，于是想办法测量它的密度．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308100" cy="616585"/>
            <wp:effectExtent l="0" t="0" r="254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262868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8100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(1)将托盘天平放在水平桌面上，将标尺上的游码移至零刻度线处，调节平衡螺母，直到指针指在________________________，表示天平平衡．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(2)用天平测量橙子质量，天平平衡时砝码和游码的示数如图所示，橙子质量为________g</w:t>
      </w:r>
      <w:r>
        <w:rPr>
          <w:rFonts w:ascii="Times New Roman" w:hAnsi="Times New Roman" w:cs="Times New Roman" w:hint="default"/>
          <w:u w:val="single"/>
        </w:rPr>
        <w:t>．</w:t>
      </w:r>
      <w:r>
        <w:rPr>
          <w:rFonts w:ascii="Times New Roman" w:hAnsi="Times New Roman" w:cs="Times New Roman" w:hint="default"/>
        </w:rPr>
        <w:t>小明利用排水法测得橙子的体积为150 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，则橙子的密度是________kg/m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(3)做实验时，小明若先用排水法测出橙子的体积，接着用天平测出橙子质量，这样测得的密度值将比真实值________(选填“偏大”或“偏小”)．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(4)小亮不用天平，利用弹簧测力计、细线、盛有水的大烧杯等器材，也巧妙测出了橙子的密度．请你将他的测量步骤补充完整，已知水的密度为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水．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①用弹簧测力计测出橙子的重力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②________________________________________________________________________；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③橙子密度的表达式为：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橙</w:t>
      </w:r>
      <w:r>
        <w:rPr>
          <w:rFonts w:ascii="Times New Roman" w:hAnsi="Times New Roman" w:cs="Times New Roman" w:hint="default"/>
        </w:rPr>
        <w:t>＝________(用测出的物理量和已知量的字母表示)．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6. </w:t>
      </w:r>
      <w:r>
        <w:rPr>
          <w:rFonts w:ascii="Times New Roman" w:eastAsia="黑体" w:hAnsi="Times New Roman" w:cs="Times New Roman" w:hint="default"/>
        </w:rPr>
        <w:t>(2019泰安)</w:t>
      </w:r>
      <w:r>
        <w:rPr>
          <w:rFonts w:ascii="Times New Roman" w:hAnsi="Times New Roman" w:cs="Times New Roman" w:hint="default"/>
        </w:rPr>
        <w:t>物理学习小组测量某种液体的密度，他们的实验器材有：托盘天平(配有砝码和镊子)、玻璃杯、细线和一个体积为10 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、密度为7.9 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的实心铁块．请完成下列问题：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2073275" cy="903605"/>
            <wp:effectExtent l="0" t="0" r="14605" b="10795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623040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327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(1)把天平放在水平桌面上，把游码放在标尺左端的零刻度线处，天平指针静止时在分度盘上的位置如图甲所示，应将横梁上平衡螺母向________(选填“左”或“右”)调节，直到________平衡．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(2)在玻璃杯中倒入适量的该液体，放在天平左盘中，用________向右盘中加减砝码，并调节游码，直到横梁恢复平衡，测量玻璃杯和液体的总质量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＝102.4 g.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(3)用细线拴住铁块使其浸没在液体中，铁块不接触玻璃杯，液体无溢出，进行再次测量，测量数据如图乙所示，测量值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＝________g.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(4)计算该种液体的密度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＝________kg/m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both"/>
        <w:textAlignment w:val="auto"/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</w:pPr>
      <w:r>
        <w:rPr>
          <w:rFonts w:ascii="Times New Roman" w:hAnsi="Times New Roman" w:cs="Times New Roman" w:hint="default"/>
        </w:rPr>
        <w:br w:type="page"/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323215</wp:posOffset>
            </wp:positionV>
            <wp:extent cx="5356860" cy="598170"/>
            <wp:effectExtent l="0" t="0" r="7620" b="11430"/>
            <wp:wrapNone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398525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5686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</w:pPr>
      <w:r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  <w:t>参考答案及解析</w:t>
      </w:r>
    </w:p>
    <w:p>
      <w:pPr>
        <w:rPr>
          <w:rFonts w:ascii="Times New Roman" w:hAnsi="Times New Roman" w:eastAsiaTheme="minorEastAsia" w:cs="Times New Roman" w:hint="default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  <w:sz w:val="36"/>
          <w:szCs w:val="36"/>
        </w:rPr>
        <w:t>命题点2　测量固体、液体的密度(含特殊方法)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1. (1)实验记录表格如下　(2)178　4 000</w:t>
      </w:r>
    </w:p>
    <w:tbl>
      <w:tblPr>
        <w:tblStyle w:val="TableNormal"/>
        <w:tblW w:w="861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3"/>
        <w:gridCol w:w="1723"/>
        <w:gridCol w:w="1723"/>
        <w:gridCol w:w="1723"/>
        <w:gridCol w:w="1724"/>
      </w:tblGrid>
      <w:tr>
        <w:tblPrEx>
          <w:tblW w:w="861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3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铜线的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质量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  <w:i/>
              </w:rPr>
              <w:t>m</w:t>
            </w:r>
            <w:r>
              <w:rPr>
                <w:rFonts w:ascii="Times New Roman" w:hAnsi="Times New Roman" w:cs="Times New Roman" w:hint="default"/>
              </w:rPr>
              <w:t>/g</w:t>
            </w:r>
          </w:p>
        </w:tc>
        <w:tc>
          <w:tcPr>
            <w:tcW w:w="1723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铜线的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密度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  <w:i/>
              </w:rPr>
              <w:t>ρ</w:t>
            </w:r>
            <w:r>
              <w:rPr>
                <w:rFonts w:ascii="Times New Roman" w:hAnsi="Times New Roman" w:cs="Times New Roman" w:hint="default"/>
              </w:rPr>
              <w:t>/g·cm</w:t>
            </w:r>
            <w:r>
              <w:rPr>
                <w:rFonts w:ascii="Times New Roman" w:hAnsi="Times New Roman" w:cs="Times New Roman" w:hint="default"/>
                <w:vertAlign w:val="superscript"/>
              </w:rPr>
              <w:t>－3</w:t>
            </w:r>
          </w:p>
        </w:tc>
        <w:tc>
          <w:tcPr>
            <w:tcW w:w="1723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铜线的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体积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  <w:i/>
              </w:rPr>
              <w:t>V</w:t>
            </w:r>
            <w:r>
              <w:rPr>
                <w:rFonts w:ascii="Times New Roman" w:hAnsi="Times New Roman" w:cs="Times New Roman" w:hint="default"/>
              </w:rPr>
              <w:t>/cm</w:t>
            </w:r>
            <w:r>
              <w:rPr>
                <w:rFonts w:ascii="Times New Roman" w:hAnsi="Times New Roman" w:cs="Times New Roman" w:hint="default"/>
                <w:vertAlign w:val="superscript"/>
              </w:rPr>
              <w:t>3</w:t>
            </w:r>
          </w:p>
        </w:tc>
        <w:tc>
          <w:tcPr>
            <w:tcW w:w="1723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铜线的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横截面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积</w:t>
            </w:r>
            <w:r>
              <w:rPr>
                <w:rFonts w:ascii="Times New Roman" w:hAnsi="Times New Roman" w:cs="Times New Roman" w:hint="default"/>
                <w:i/>
              </w:rPr>
              <w:t>S</w:t>
            </w:r>
            <w:r>
              <w:rPr>
                <w:rFonts w:ascii="Times New Roman" w:hAnsi="Times New Roman" w:cs="Times New Roman" w:hint="default"/>
              </w:rPr>
              <w:t>/cm</w:t>
            </w:r>
            <w:r>
              <w:rPr>
                <w:rFonts w:ascii="Times New Roman" w:hAnsi="Times New Roman" w:cs="Times New Roman" w:hint="default"/>
                <w:vertAlign w:val="superscript"/>
              </w:rPr>
              <w:t>2</w:t>
            </w:r>
          </w:p>
        </w:tc>
        <w:tc>
          <w:tcPr>
            <w:tcW w:w="172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铜线的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长度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  <w:i/>
              </w:rPr>
              <w:t>l</w:t>
            </w:r>
            <w:r>
              <w:rPr>
                <w:rFonts w:ascii="Times New Roman" w:hAnsi="Times New Roman" w:cs="Times New Roman" w:hint="default"/>
              </w:rPr>
              <w:t>/cm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3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i/>
              </w:rPr>
            </w:pPr>
          </w:p>
        </w:tc>
        <w:tc>
          <w:tcPr>
            <w:tcW w:w="1723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i/>
              </w:rPr>
            </w:pPr>
          </w:p>
        </w:tc>
        <w:tc>
          <w:tcPr>
            <w:tcW w:w="1723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i/>
              </w:rPr>
            </w:pPr>
          </w:p>
        </w:tc>
        <w:tc>
          <w:tcPr>
            <w:tcW w:w="1723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i/>
              </w:rPr>
            </w:pP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(2)物体的质量等于砝码的质量加上游码在标尺上对应的示数，游码的分度值为0.2 g，读数为3 g，砝码的总质量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总</w:t>
      </w:r>
      <w:r>
        <w:rPr>
          <w:rFonts w:ascii="Times New Roman" w:hAnsi="Times New Roman" w:cs="Times New Roman" w:hint="default"/>
        </w:rPr>
        <w:t>＝100 g＋50 g＋20 g＋5 g＝175 g，铜线的质量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</w:rPr>
        <w:t>＝175 g＋3 g＝178 g；铜的密度为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＝8.9 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，总长度为</w:t>
      </w:r>
      <w:r>
        <w:rPr>
          <w:rFonts w:ascii="Times New Roman" w:hAnsi="Times New Roman" w:cs="Times New Roman" w:hint="default"/>
          <w:i/>
        </w:rPr>
        <w:t>l</w:t>
      </w:r>
      <w:r>
        <w:rPr>
          <w:rFonts w:ascii="Times New Roman" w:hAnsi="Times New Roman" w:cs="Times New Roman" w:hint="default"/>
        </w:rPr>
        <w:t>，铜线的横截面积</w:t>
      </w:r>
      <w:r>
        <w:rPr>
          <w:rFonts w:ascii="Times New Roman" w:hAnsi="Times New Roman" w:cs="Times New Roman" w:hint="default"/>
          <w:i/>
        </w:rPr>
        <w:t>S</w:t>
      </w:r>
      <w:r>
        <w:rPr>
          <w:rFonts w:ascii="Times New Roman" w:hAnsi="Times New Roman" w:cs="Times New Roman" w:hint="default"/>
        </w:rPr>
        <w:t>＝5×10</w:t>
      </w:r>
      <w:r>
        <w:rPr>
          <w:rFonts w:ascii="Times New Roman" w:hAnsi="Times New Roman" w:cs="Times New Roman" w:hint="default"/>
          <w:vertAlign w:val="superscript"/>
        </w:rPr>
        <w:t>－3</w:t>
      </w:r>
      <w:r>
        <w:rPr>
          <w:rFonts w:ascii="Times New Roman" w:hAnsi="Times New Roman" w:cs="Times New Roman" w:hint="default"/>
        </w:rPr>
        <w:t xml:space="preserve"> cm</w:t>
      </w:r>
      <w:r>
        <w:rPr>
          <w:rFonts w:ascii="Times New Roman" w:hAnsi="Times New Roman" w:cs="Times New Roman" w:hint="default"/>
          <w:vertAlign w:val="superscript"/>
        </w:rPr>
        <w:t>2</w:t>
      </w:r>
      <w:r>
        <w:rPr>
          <w:rFonts w:ascii="Times New Roman" w:hAnsi="Times New Roman" w:cs="Times New Roman" w:hint="default"/>
        </w:rPr>
        <w:t>，由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得，铜线体积：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m,ρ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\f(178 g,8.9 g/cm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＝20 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，铜线的长度：</w:t>
      </w:r>
      <w:r>
        <w:rPr>
          <w:rFonts w:ascii="Times New Roman" w:hAnsi="Times New Roman" w:cs="Times New Roman" w:hint="default"/>
          <w:i/>
        </w:rPr>
        <w:t>l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V,S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\f(20 cm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>,5×10</w:instrText>
      </w:r>
      <w:r>
        <w:rPr>
          <w:rFonts w:ascii="Times New Roman" w:hAnsi="Times New Roman" w:cs="Times New Roman" w:hint="default"/>
          <w:vertAlign w:val="superscript"/>
        </w:rPr>
        <w:instrText>－3</w:instrText>
      </w:r>
      <w:r>
        <w:rPr>
          <w:rFonts w:ascii="Times New Roman" w:hAnsi="Times New Roman" w:cs="Times New Roman" w:hint="default"/>
        </w:rPr>
        <w:instrText xml:space="preserve"> cm</w:instrText>
      </w:r>
      <w:r>
        <w:rPr>
          <w:rFonts w:ascii="Times New Roman" w:hAnsi="Times New Roman" w:cs="Times New Roman" w:hint="default"/>
          <w:vertAlign w:val="superscript"/>
        </w:rPr>
        <w:instrText>2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＝4 000 cm.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2. (1)43　(2)不合理．水太多，石块浸没后，总体积会超过量筒的量程　 (3)三　(4)D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(1)石块的质量是天平右盘所加砝码的质量加上游码的示数，由图可知为20 g＋20 g＋3 g＝43 g；(2)这个操作不合理，所加水的体积太大，已经达到90 mL接近量筒的量程100 mL，石块浸没后，总体积很可能会超过量筒量程，导致测量存在较大误差；(3)实验中测量得的石块密度应该是大体相等的，换算单位可得第一组的测量结果2.5×10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 xml:space="preserve"> kg/m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＝2.5 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，第三组的测量结果2.6×10</w:t>
      </w:r>
      <w:r>
        <w:rPr>
          <w:rFonts w:ascii="Times New Roman" w:hAnsi="Times New Roman" w:cs="Times New Roman" w:hint="default"/>
          <w:vertAlign w:val="superscript"/>
        </w:rPr>
        <w:t>2</w:t>
      </w:r>
      <w:r>
        <w:rPr>
          <w:rFonts w:ascii="Times New Roman" w:hAnsi="Times New Roman" w:cs="Times New Roman" w:hint="default"/>
        </w:rPr>
        <w:t xml:space="preserve"> kg/m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＝0.26 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，可知第三组的测量结果仅为其他几组测量值的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\f(1,10)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左右，所以第三组数据是错误的；(4)放置天平的操作台不水平，可能造成质量的测量值偏大或偏小，A、B错误；先测量体积后测量质量，石块上会带有一些水，使测得的质量值偏大，根据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可得密度的测量值偏大，C错误、D正确．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3. 24.2　1.21　大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由图知，天平标尺的分度值为0.2 g，烧杯和液体的总质量为50 g＋5 g＋4.4 g＝59.4 g，所以液体的质量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</w:rPr>
        <w:t>＝59.4 g－35.2 g＝24.2 g；液体的体积：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＝20 mL＝20 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，所以液体的密度：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\f(24.2 g,20 cm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＝1.21 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.烧杯中的液体倒入量筒中会有部分残留，这样会使所测液体的体积偏小，由密度公式可知所测密度偏大．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4. (1)左　(2)BCA　(3)18.4　20　(4)0.92×10</w:t>
      </w:r>
      <w:r>
        <w:rPr>
          <w:rFonts w:ascii="Times New Roman" w:hAnsi="Times New Roman" w:cs="Times New Roman" w:hint="default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(1)将天平放在水平桌面上，游码归零后，指针右偏，平衡螺母应向左调节；(2)先测出烧杯和油的总质量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，再测出倒出油的体积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，最后测出烧杯和剩余油的总质量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，则可得到较准确的油的密度值，故正确顺序为BCA；(3)由题图乙知，砝码质量为20 g＋10 g＋5 g＝35 g，则烧杯和剩余油的总质量为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＝35 g＋2.4 g＝37.4 g，倒出油的体积为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＝20 mL＝20 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，则倒出油的质量为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－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＝55.8 g－37.4 g＝18.4 g；(4)油的密度为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\f(18.4 g,20 cm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＝0.92 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＝0.92×10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 xml:space="preserve"> kg/m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5. (1)分度盘中央　(2)160　1.07×10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　(3)偏大　(4)②用弹簧测力计提着橙子缓慢浸入水中，直到橙子浸没水中，读出弹簧测力计的示数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　③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G,G</w:instrText>
      </w:r>
      <w:r>
        <w:rPr>
          <w:rFonts w:ascii="Times New Roman" w:hAnsi="Times New Roman" w:cs="Times New Roman" w:hint="default"/>
        </w:rPr>
        <w:instrText>－</w:instrText>
      </w:r>
      <w:r>
        <w:rPr>
          <w:rFonts w:ascii="Times New Roman" w:hAnsi="Times New Roman" w:cs="Times New Roman" w:hint="default"/>
          <w:i/>
        </w:rPr>
        <w:instrText>F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(1)将托盘天平放在水平桌面上，将标尺上的游码移至零刻线处，调节平衡螺母，直到指针在分度盘中央表示天平平衡；(2)图中天平的示数为100 g＋50 g＋10 g＝160 g；橙子的密度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\f(160 g,150 cm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≈1.07 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＝1.07×10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 xml:space="preserve"> kg/m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；(3)若先用排水法测出橙子的体积，接着用天平测出橙子质量，由于橙子上沾有水，则测出的橙子的质量偏大，由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可知，这样测得的密度值将比真实值偏大；(4)①用弹簧测力计测出橙子的重力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，橙子的质量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G,g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.②用弹簧测力计提着橙子缓慢浸入水中，直到橙子浸没水中，此时橙子排开水的体积就等于橙子的体积，读出弹簧测力计的示数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.橙子受到的浮力为：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浮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－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，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浮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水</w:t>
      </w:r>
      <w:r>
        <w:rPr>
          <w:rFonts w:ascii="Times New Roman" w:hAnsi="Times New Roman" w:cs="Times New Roman" w:hint="default"/>
          <w:i/>
        </w:rPr>
        <w:t>gV</w:t>
      </w:r>
      <w:r>
        <w:rPr>
          <w:rFonts w:ascii="Times New Roman" w:hAnsi="Times New Roman" w:cs="Times New Roman" w:hint="default"/>
          <w:vertAlign w:val="subscript"/>
        </w:rPr>
        <w:t>排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－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，橙子浸没在水中，橙子的体积：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排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G</w:instrText>
      </w:r>
      <w:r>
        <w:rPr>
          <w:rFonts w:ascii="Times New Roman" w:hAnsi="Times New Roman" w:cs="Times New Roman" w:hint="default"/>
        </w:rPr>
        <w:instrText>－</w:instrText>
      </w:r>
      <w:r>
        <w:rPr>
          <w:rFonts w:ascii="Times New Roman" w:hAnsi="Times New Roman" w:cs="Times New Roman" w:hint="default"/>
          <w:i/>
        </w:rPr>
        <w:instrText>F,ρ</w:instrText>
      </w:r>
      <w:r>
        <w:rPr>
          <w:rFonts w:ascii="Times New Roman" w:hAnsi="Times New Roman" w:cs="Times New Roman" w:hint="default"/>
          <w:vertAlign w:val="subscript"/>
        </w:rPr>
        <w:instrText>水</w:instrText>
      </w:r>
      <w:r>
        <w:rPr>
          <w:rFonts w:ascii="Times New Roman" w:hAnsi="Times New Roman" w:cs="Times New Roman" w:hint="default"/>
          <w:i/>
        </w:rPr>
        <w:instrText>g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，橙子的密度：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(\</w:instrText>
      </w:r>
      <w:r>
        <w:rPr>
          <w:rFonts w:ascii="Times New Roman" w:hAnsi="Times New Roman" w:cs="Times New Roman" w:hint="default"/>
          <w:i/>
        </w:rPr>
        <w:instrText>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G,g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instrText>,</w:instrText>
      </w:r>
      <w:r>
        <w:rPr>
          <w:rFonts w:ascii="Times New Roman" w:hAnsi="Times New Roman" w:cs="Times New Roman" w:hint="default"/>
        </w:rPr>
        <w:instrText>\</w:instrText>
      </w:r>
      <w:r>
        <w:rPr>
          <w:rFonts w:ascii="Times New Roman" w:hAnsi="Times New Roman" w:cs="Times New Roman" w:hint="default"/>
          <w:i/>
        </w:rPr>
        <w:instrText>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G</w:instrText>
      </w:r>
      <w:r>
        <w:rPr>
          <w:rFonts w:ascii="Times New Roman" w:hAnsi="Times New Roman" w:cs="Times New Roman" w:hint="default"/>
        </w:rPr>
        <w:instrText>－</w:instrText>
      </w:r>
      <w:r>
        <w:rPr>
          <w:rFonts w:ascii="Times New Roman" w:hAnsi="Times New Roman" w:cs="Times New Roman" w:hint="default"/>
          <w:i/>
        </w:rPr>
        <w:instrText>F,ρ</w:instrText>
      </w:r>
      <w:r>
        <w:rPr>
          <w:rFonts w:ascii="Times New Roman" w:hAnsi="Times New Roman" w:cs="Times New Roman" w:hint="default"/>
          <w:vertAlign w:val="subscript"/>
        </w:rPr>
        <w:instrText>水</w:instrText>
      </w:r>
      <w:r>
        <w:rPr>
          <w:rFonts w:ascii="Times New Roman" w:hAnsi="Times New Roman" w:cs="Times New Roman" w:hint="default"/>
          <w:i/>
        </w:rPr>
        <w:instrText>g</w:instrText>
      </w:r>
      <w:r>
        <w:rPr>
          <w:rFonts w:ascii="Times New Roman" w:hAnsi="Times New Roman" w:cs="Times New Roman" w:hint="default"/>
        </w:rPr>
        <w:instrText>))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G,G</w:instrText>
      </w:r>
      <w:r>
        <w:rPr>
          <w:rFonts w:ascii="Times New Roman" w:hAnsi="Times New Roman" w:cs="Times New Roman" w:hint="default"/>
        </w:rPr>
        <w:instrText>－</w:instrText>
      </w:r>
      <w:r>
        <w:rPr>
          <w:rFonts w:ascii="Times New Roman" w:hAnsi="Times New Roman" w:cs="Times New Roman" w:hint="default"/>
          <w:i/>
        </w:rPr>
        <w:instrText>F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水．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6. (1)左　横梁　(2)镊子　(3)111.2　(4)0.88×10</w:t>
      </w:r>
      <w:r>
        <w:rPr>
          <w:rFonts w:ascii="Times New Roman" w:hAnsi="Times New Roman" w:cs="Times New Roman" w:hint="default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  <w:bookmarkStart w:id="0" w:name="_GoBack"/>
      <w:bookmarkEnd w:id="0"/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rPr>
          <w:rFonts w:ascii="Times New Roman" w:hAnsi="Times New Roman" w:eastAsiaTheme="minorEastAsia" w:cs="Times New Roman"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03647B7"/>
    <w:rsid w:val="1F2963BB"/>
    <w:rsid w:val="38267DEA"/>
    <w:rsid w:val="503647B7"/>
    <w:rsid w:val="69560709"/>
    <w:rsid w:val="7797579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T90.TIF" TargetMode="External" /><Relationship Id="rId12" Type="http://schemas.openxmlformats.org/officeDocument/2006/relationships/image" Target="media/image5.png" /><Relationship Id="rId13" Type="http://schemas.openxmlformats.org/officeDocument/2006/relationships/image" Target="T93.TIF" TargetMode="External" /><Relationship Id="rId14" Type="http://schemas.openxmlformats.org/officeDocument/2006/relationships/image" Target="media/image6.png" /><Relationship Id="rId15" Type="http://schemas.openxmlformats.org/officeDocument/2006/relationships/image" Target="T94.TIF" TargetMode="External" /><Relationship Id="rId16" Type="http://schemas.openxmlformats.org/officeDocument/2006/relationships/image" Target="media/image7.png" /><Relationship Id="rId17" Type="http://schemas.openxmlformats.org/officeDocument/2006/relationships/image" Target="T95.TIF" TargetMode="External" /><Relationship Id="rId18" Type="http://schemas.openxmlformats.org/officeDocument/2006/relationships/image" Target="media/image8.png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T88.TIF" TargetMode="External" /><Relationship Id="rId8" Type="http://schemas.openxmlformats.org/officeDocument/2006/relationships/image" Target="media/image3.png" /><Relationship Id="rId9" Type="http://schemas.openxmlformats.org/officeDocument/2006/relationships/image" Target="T89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2019-11-10T03:28:00Z</dcterms:created>
  <dcterms:modified xsi:type="dcterms:W3CDTF">2020-02-05T14:35:25Z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